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7039" w:rsidRDefault="004D2956" w:rsidP="00ED30B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 Kar Tanácsának állásfoglalása az Adatvédelmi Szabályzat módosítására vonatkozó szenátusi előterjesztésről</w:t>
      </w:r>
    </w:p>
    <w:p w:rsidR="00C07039" w:rsidRDefault="004D2956">
      <w:pPr>
        <w:pStyle w:val="Listaszerbekezds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Új 5.§-hoz:</w:t>
      </w:r>
    </w:p>
    <w:p w:rsidR="00C07039" w:rsidRPr="00ED30B6" w:rsidRDefault="004D295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Stratégiai Adatbázist már használó személyek számára is szükséges lenne az adatvédelmi tájékoztatás, mivel azt korábban nem kaptak, </w:t>
      </w:r>
      <w:r>
        <w:rPr>
          <w:rFonts w:ascii="Times New Roman" w:hAnsi="Times New Roman" w:cs="Times New Roman"/>
          <w:sz w:val="24"/>
          <w:szCs w:val="24"/>
        </w:rPr>
        <w:t>és sok a bizonytalanság ezzel kapcsolatban.</w:t>
      </w:r>
    </w:p>
    <w:p w:rsidR="00C07039" w:rsidRDefault="004D2956">
      <w:pPr>
        <w:pStyle w:val="Listaszerbekezds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Új 9.§ (2) bekezdéséhez: A rendelkezés nem szól arról a leggyakrabban előforduló esetről, amikor olyan személy járul hozzá </w:t>
      </w:r>
      <w:proofErr w:type="gramStart"/>
      <w:r>
        <w:rPr>
          <w:rFonts w:ascii="Times New Roman" w:hAnsi="Times New Roman" w:cs="Times New Roman"/>
          <w:sz w:val="24"/>
          <w:szCs w:val="24"/>
        </w:rPr>
        <w:t>adatai  harmadik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személy részére történő kiadásához, aki már nem áll jogviszonyban az eg</w:t>
      </w:r>
      <w:r>
        <w:rPr>
          <w:rFonts w:ascii="Times New Roman" w:hAnsi="Times New Roman" w:cs="Times New Roman"/>
          <w:sz w:val="24"/>
          <w:szCs w:val="24"/>
        </w:rPr>
        <w:t>yetemmel. Az ő esetében is szabályozni kellene, milyen formában lehet elfogadni a beleegyezését.</w:t>
      </w:r>
    </w:p>
    <w:p w:rsidR="00C07039" w:rsidRDefault="00C0703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07039" w:rsidRDefault="004D295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Kérjük, annak felülvizsgálatát, hogy a kilépő munkatársak munkahelyi emailfiókjuk tartalmához való joga valóban erősebb-e, mint a munkáltató azon érdeke, h</w:t>
      </w:r>
      <w:r>
        <w:rPr>
          <w:rFonts w:ascii="Times New Roman" w:hAnsi="Times New Roman" w:cs="Times New Roman"/>
          <w:sz w:val="24"/>
          <w:szCs w:val="24"/>
        </w:rPr>
        <w:t xml:space="preserve">ogy pl. egy rendkívüli felmentés esetén a felmentett munkavállaló által kezelt területhez kapcsolódó </w:t>
      </w:r>
      <w:proofErr w:type="spellStart"/>
      <w:r>
        <w:rPr>
          <w:rFonts w:ascii="Times New Roman" w:hAnsi="Times New Roman" w:cs="Times New Roman"/>
          <w:sz w:val="24"/>
          <w:szCs w:val="24"/>
        </w:rPr>
        <w:t>emailekhez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hozzáférjen, és így biztosítani tudja a zavartalan működést. Jelen pillanatban a munkavállaló kilépéskor kérheti emailfiókja teljes törlését. </w:t>
      </w:r>
    </w:p>
    <w:p w:rsidR="00C07039" w:rsidRDefault="004D295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 36.§ (4) elírás: „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főződő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közérdek”</w:t>
      </w:r>
    </w:p>
    <w:p w:rsidR="00C07039" w:rsidRDefault="004D295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Az elektronikus térfigyelő rendszerrel kapcsolatos szabályzatrészhez megjegyezzük, </w:t>
      </w:r>
      <w:proofErr w:type="gramStart"/>
      <w:r>
        <w:rPr>
          <w:rFonts w:ascii="Times New Roman" w:hAnsi="Times New Roman" w:cs="Times New Roman"/>
          <w:sz w:val="24"/>
          <w:szCs w:val="24"/>
        </w:rPr>
        <w:t>hogy  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Biológiai Intézetben az Etológiai Tanszéken van egy kiépített, és nem állandóan üzemelő kamera rendszer. Ez elsősorban a fo</w:t>
      </w:r>
      <w:r>
        <w:rPr>
          <w:rFonts w:ascii="Times New Roman" w:hAnsi="Times New Roman" w:cs="Times New Roman"/>
          <w:sz w:val="24"/>
          <w:szCs w:val="24"/>
        </w:rPr>
        <w:t>lyosón zajló kísérletek felvételére szolgál (pl. hogyan „viselkedik” egy robot éles helyzetben), azonban nyilvánvalóan személyes adatokat tartalmazó felvételek is készülnek.  Erre a Szabályzat új 24.§-a véleményünk szerint teljes egészében nem alkalmazható</w:t>
      </w:r>
      <w:r>
        <w:rPr>
          <w:rFonts w:ascii="Times New Roman" w:hAnsi="Times New Roman" w:cs="Times New Roman"/>
          <w:sz w:val="24"/>
          <w:szCs w:val="24"/>
        </w:rPr>
        <w:t>. Természetesen ennek létezéséről is tájékoztatni kell az érintetteket, illetve ki kell tenni a tájékoztató táblát is. Azonban a rendszer célja más, mint amit az (1) bekezdés leír, és az adatkezelő a Tanszék, így a felvételek megtekintésére sem a (4) bekez</w:t>
      </w:r>
      <w:r>
        <w:rPr>
          <w:rFonts w:ascii="Times New Roman" w:hAnsi="Times New Roman" w:cs="Times New Roman"/>
          <w:sz w:val="24"/>
          <w:szCs w:val="24"/>
        </w:rPr>
        <w:t>dés szerinti esetekben kerül sor.</w:t>
      </w:r>
    </w:p>
    <w:p w:rsidR="00C07039" w:rsidRDefault="004D295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fenti ellentmondások feloldása érdekében javasolt lenne szétválasztani a szabályozás során a bűncselekmények megelőzése céljából és a tudományos kutatás céljából alkalmazott kamera rendszereket.</w:t>
      </w:r>
    </w:p>
    <w:p w:rsidR="00C07039" w:rsidRDefault="004D2956">
      <w:pPr>
        <w:jc w:val="both"/>
      </w:pPr>
      <w:r>
        <w:rPr>
          <w:rFonts w:ascii="Times New Roman" w:hAnsi="Times New Roman" w:cs="Times New Roman"/>
          <w:sz w:val="24"/>
          <w:szCs w:val="24"/>
        </w:rPr>
        <w:t>6. A térfigyelőn gyűlő fe</w:t>
      </w:r>
      <w:r>
        <w:rPr>
          <w:rFonts w:ascii="Times New Roman" w:hAnsi="Times New Roman" w:cs="Times New Roman"/>
          <w:sz w:val="24"/>
          <w:szCs w:val="24"/>
        </w:rPr>
        <w:t>lvételek három munkanapon át történő tárolása rövidnek tűnik. Hasonló módon nem biztos, hogy elegendő a kártya</w:t>
      </w:r>
      <w:proofErr w:type="gramStart"/>
      <w:r>
        <w:rPr>
          <w:rFonts w:ascii="Times New Roman" w:hAnsi="Times New Roman" w:cs="Times New Roman"/>
          <w:sz w:val="24"/>
          <w:szCs w:val="24"/>
        </w:rPr>
        <w:t>információk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30 napon át történő tárolása (gondoljunk egy nyári szabadságolási időszakra). Javasoljuk ezen időtartamok növelését.</w:t>
      </w:r>
    </w:p>
    <w:p w:rsidR="00C07039" w:rsidRDefault="004D2956">
      <w:pPr>
        <w:jc w:val="both"/>
      </w:pPr>
      <w:r>
        <w:rPr>
          <w:rFonts w:ascii="Times New Roman" w:hAnsi="Times New Roman" w:cs="Times New Roman"/>
          <w:sz w:val="24"/>
          <w:szCs w:val="24"/>
        </w:rPr>
        <w:t>7. A beléptető re</w:t>
      </w:r>
      <w:r>
        <w:rPr>
          <w:rFonts w:ascii="Times New Roman" w:hAnsi="Times New Roman" w:cs="Times New Roman"/>
          <w:sz w:val="24"/>
          <w:szCs w:val="24"/>
        </w:rPr>
        <w:t xml:space="preserve">ndszer részleteit át kellene gondolni. Javasoljuk, hogy addig a 21. </w:t>
      </w:r>
      <w:proofErr w:type="gramStart"/>
      <w:r>
        <w:rPr>
          <w:rFonts w:ascii="Times New Roman" w:hAnsi="Times New Roman" w:cs="Times New Roman"/>
          <w:sz w:val="24"/>
          <w:szCs w:val="24"/>
        </w:rPr>
        <w:t>par .első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két bekezdése maradjon csak meg, a paragrafus többi </w:t>
      </w:r>
      <w:proofErr w:type="spellStart"/>
      <w:r>
        <w:rPr>
          <w:rFonts w:ascii="Times New Roman" w:hAnsi="Times New Roman" w:cs="Times New Roman"/>
          <w:sz w:val="24"/>
          <w:szCs w:val="24"/>
        </w:rPr>
        <w:t>részté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hagyjuk ki. Ha ezt nem fogadná el a Szenátus, akkor is a kártyás beléptetőrendszer fogalma pontosabban </w:t>
      </w:r>
      <w:proofErr w:type="gramStart"/>
      <w:r>
        <w:rPr>
          <w:rFonts w:ascii="Times New Roman" w:hAnsi="Times New Roman" w:cs="Times New Roman"/>
          <w:sz w:val="24"/>
          <w:szCs w:val="24"/>
        </w:rPr>
        <w:t>definiálandó</w:t>
      </w:r>
      <w:proofErr w:type="gramEnd"/>
      <w:r>
        <w:rPr>
          <w:rFonts w:ascii="Times New Roman" w:hAnsi="Times New Roman" w:cs="Times New Roman"/>
          <w:sz w:val="24"/>
          <w:szCs w:val="24"/>
        </w:rPr>
        <w:t>, és</w:t>
      </w:r>
      <w:r>
        <w:rPr>
          <w:rFonts w:ascii="Times New Roman" w:hAnsi="Times New Roman" w:cs="Times New Roman"/>
          <w:sz w:val="24"/>
          <w:szCs w:val="24"/>
        </w:rPr>
        <w:t xml:space="preserve"> tisztázandó, hogy a TTK-n jelenleg működő rendszer megfelel-e ennek. </w:t>
      </w:r>
    </w:p>
    <w:p w:rsidR="00C07039" w:rsidRDefault="00C0703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07039" w:rsidRDefault="00ED30B6" w:rsidP="00ED30B6">
      <w:pPr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Budapest, 2016. június 21</w:t>
      </w:r>
      <w:r w:rsidR="004D2956">
        <w:rPr>
          <w:rFonts w:ascii="Times New Roman" w:hAnsi="Times New Roman" w:cs="Times New Roman"/>
          <w:sz w:val="24"/>
          <w:szCs w:val="24"/>
        </w:rPr>
        <w:t>.</w:t>
      </w:r>
    </w:p>
    <w:p w:rsidR="00C07039" w:rsidRDefault="004D2956" w:rsidP="00ED30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B7AE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Surján Péter </w:t>
      </w:r>
      <w:r w:rsidR="006B7AEC">
        <w:rPr>
          <w:rFonts w:ascii="Times New Roman" w:hAnsi="Times New Roman" w:cs="Times New Roman"/>
          <w:sz w:val="24"/>
          <w:szCs w:val="24"/>
        </w:rPr>
        <w:t>sk.</w:t>
      </w:r>
      <w:bookmarkStart w:id="0" w:name="_GoBack"/>
      <w:bookmarkEnd w:id="0"/>
    </w:p>
    <w:p w:rsidR="00C07039" w:rsidRDefault="004D2956" w:rsidP="00ED30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B7AEC"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dékán</w:t>
      </w:r>
      <w:proofErr w:type="gramEnd"/>
    </w:p>
    <w:p w:rsidR="00C07039" w:rsidRDefault="00C07039" w:rsidP="00ED30B6">
      <w:pPr>
        <w:spacing w:after="0" w:line="240" w:lineRule="auto"/>
        <w:jc w:val="both"/>
      </w:pPr>
    </w:p>
    <w:sectPr w:rsidR="00C07039">
      <w:headerReference w:type="default" r:id="rId7"/>
      <w:pgSz w:w="11906" w:h="16838"/>
      <w:pgMar w:top="1417" w:right="1417" w:bottom="1417" w:left="1417" w:header="0" w:footer="0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2956" w:rsidRDefault="004D2956" w:rsidP="00A00E0E">
      <w:pPr>
        <w:spacing w:after="0" w:line="240" w:lineRule="auto"/>
      </w:pPr>
      <w:r>
        <w:separator/>
      </w:r>
    </w:p>
  </w:endnote>
  <w:endnote w:type="continuationSeparator" w:id="0">
    <w:p w:rsidR="004D2956" w:rsidRDefault="004D2956" w:rsidP="00A00E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1"/>
    <w:family w:val="swiss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2956" w:rsidRDefault="004D2956" w:rsidP="00A00E0E">
      <w:pPr>
        <w:spacing w:after="0" w:line="240" w:lineRule="auto"/>
      </w:pPr>
      <w:r>
        <w:separator/>
      </w:r>
    </w:p>
  </w:footnote>
  <w:footnote w:type="continuationSeparator" w:id="0">
    <w:p w:rsidR="004D2956" w:rsidRDefault="004D2956" w:rsidP="00A00E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0E0E" w:rsidRDefault="00A00E0E" w:rsidP="00A00E0E">
    <w:pPr>
      <w:pStyle w:val="lfej"/>
    </w:pPr>
  </w:p>
  <w:p w:rsidR="001A29BE" w:rsidRDefault="001A29BE">
    <w:pPr>
      <w:pStyle w:val="lfej"/>
    </w:pPr>
  </w:p>
  <w:p w:rsidR="00A00E0E" w:rsidRDefault="00A00E0E">
    <w:pPr>
      <w:pStyle w:val="lfej"/>
    </w:pPr>
    <w:r>
      <w:t>ELTE TTK Kari Tanács 2016</w:t>
    </w:r>
    <w:r w:rsidRPr="003668A9">
      <w:t xml:space="preserve">. </w:t>
    </w:r>
    <w:r>
      <w:t>június 15.</w:t>
    </w:r>
    <w:r w:rsidRPr="003668A9">
      <w:tab/>
    </w:r>
    <w:r>
      <w:tab/>
    </w:r>
    <w:r>
      <w:t>5</w:t>
    </w:r>
    <w:r>
      <w:t>. sz</w:t>
    </w:r>
    <w:r w:rsidRPr="003668A9">
      <w:t>. melléklet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FF20A8"/>
    <w:multiLevelType w:val="multilevel"/>
    <w:tmpl w:val="1262BBD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89D313F"/>
    <w:multiLevelType w:val="multilevel"/>
    <w:tmpl w:val="FE0A81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039"/>
    <w:rsid w:val="001A29BE"/>
    <w:rsid w:val="004D2956"/>
    <w:rsid w:val="00620C27"/>
    <w:rsid w:val="006B7AEC"/>
    <w:rsid w:val="00A00E0E"/>
    <w:rsid w:val="00C07039"/>
    <w:rsid w:val="00ED3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2536B"/>
  <w15:docId w15:val="{674FE285-CC12-43A6-BD73-842B302D2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uppressAutoHyphens/>
      <w:spacing w:after="160"/>
    </w:pPr>
  </w:style>
  <w:style w:type="paragraph" w:styleId="Cmsor1">
    <w:name w:val="heading 1"/>
    <w:basedOn w:val="Heading"/>
    <w:qFormat/>
    <w:pPr>
      <w:outlineLvl w:val="0"/>
    </w:pPr>
  </w:style>
  <w:style w:type="paragraph" w:styleId="Cmsor2">
    <w:name w:val="heading 2"/>
    <w:basedOn w:val="Heading"/>
    <w:qFormat/>
    <w:pPr>
      <w:outlineLvl w:val="1"/>
    </w:pPr>
  </w:style>
  <w:style w:type="paragraph" w:styleId="Cmsor3">
    <w:name w:val="heading 3"/>
    <w:basedOn w:val="Heading"/>
    <w:qFormat/>
    <w:pPr>
      <w:outlineLvl w:val="2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Jegyzethivatkozs">
    <w:name w:val="annotation reference"/>
    <w:basedOn w:val="Bekezdsalapbettpusa"/>
    <w:uiPriority w:val="99"/>
    <w:semiHidden/>
    <w:unhideWhenUsed/>
    <w:qFormat/>
    <w:rsid w:val="005E3B43"/>
    <w:rPr>
      <w:sz w:val="16"/>
      <w:szCs w:val="16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qFormat/>
    <w:rsid w:val="005E3B43"/>
    <w:rPr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qFormat/>
    <w:rsid w:val="005E3B43"/>
    <w:rPr>
      <w:b/>
      <w:bCs/>
      <w:sz w:val="20"/>
      <w:szCs w:val="20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qFormat/>
    <w:rsid w:val="005E3B43"/>
    <w:rPr>
      <w:rFonts w:ascii="Segoe UI" w:hAnsi="Segoe UI" w:cs="Segoe UI"/>
      <w:sz w:val="18"/>
      <w:szCs w:val="18"/>
    </w:rPr>
  </w:style>
  <w:style w:type="paragraph" w:customStyle="1" w:styleId="Heading">
    <w:name w:val="Heading"/>
    <w:basedOn w:val="Norml"/>
    <w:next w:val="TextBody"/>
    <w:qFormat/>
    <w:pPr>
      <w:keepNext/>
      <w:spacing w:before="240" w:after="120"/>
    </w:pPr>
    <w:rPr>
      <w:rFonts w:ascii="Liberation Sans" w:eastAsia="Lucida Sans Unicode" w:hAnsi="Liberation Sans" w:cs="Lohit Devanagari"/>
      <w:sz w:val="28"/>
      <w:szCs w:val="28"/>
    </w:rPr>
  </w:style>
  <w:style w:type="paragraph" w:customStyle="1" w:styleId="TextBody">
    <w:name w:val="Text Body"/>
    <w:basedOn w:val="Norml"/>
    <w:pPr>
      <w:spacing w:after="140" w:line="288" w:lineRule="auto"/>
    </w:pPr>
  </w:style>
  <w:style w:type="paragraph" w:styleId="Lista">
    <w:name w:val="List"/>
    <w:basedOn w:val="TextBody"/>
    <w:rPr>
      <w:rFonts w:cs="Lohit Devanagari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l"/>
    <w:qFormat/>
    <w:pPr>
      <w:suppressLineNumbers/>
    </w:pPr>
    <w:rPr>
      <w:rFonts w:cs="Lohit Devanagari"/>
    </w:rPr>
  </w:style>
  <w:style w:type="paragraph" w:styleId="Jegyzetszveg">
    <w:name w:val="annotation text"/>
    <w:basedOn w:val="Norml"/>
    <w:link w:val="JegyzetszvegChar"/>
    <w:uiPriority w:val="99"/>
    <w:semiHidden/>
    <w:unhideWhenUsed/>
    <w:qFormat/>
    <w:rsid w:val="005E3B43"/>
    <w:pPr>
      <w:spacing w:line="240" w:lineRule="auto"/>
    </w:pPr>
    <w:rPr>
      <w:sz w:val="20"/>
      <w:szCs w:val="20"/>
    </w:rPr>
  </w:style>
  <w:style w:type="paragraph" w:styleId="Megjegyzstrgya">
    <w:name w:val="annotation subject"/>
    <w:basedOn w:val="Jegyzetszveg"/>
    <w:link w:val="MegjegyzstrgyaChar"/>
    <w:uiPriority w:val="99"/>
    <w:semiHidden/>
    <w:unhideWhenUsed/>
    <w:qFormat/>
    <w:rsid w:val="005E3B43"/>
    <w:rPr>
      <w:b/>
      <w:bCs/>
    </w:rPr>
  </w:style>
  <w:style w:type="paragraph" w:styleId="Buborkszveg">
    <w:name w:val="Balloon Text"/>
    <w:basedOn w:val="Norml"/>
    <w:link w:val="BuborkszvegChar"/>
    <w:uiPriority w:val="99"/>
    <w:semiHidden/>
    <w:unhideWhenUsed/>
    <w:qFormat/>
    <w:rsid w:val="005E3B43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Listaszerbekezds">
    <w:name w:val="List Paragraph"/>
    <w:basedOn w:val="Norml"/>
    <w:uiPriority w:val="34"/>
    <w:qFormat/>
    <w:rsid w:val="00537319"/>
    <w:pPr>
      <w:ind w:left="720"/>
      <w:contextualSpacing/>
    </w:pPr>
  </w:style>
  <w:style w:type="paragraph" w:customStyle="1" w:styleId="Quotations">
    <w:name w:val="Quotations"/>
    <w:basedOn w:val="Norml"/>
    <w:qFormat/>
  </w:style>
  <w:style w:type="paragraph" w:styleId="Cm">
    <w:name w:val="Title"/>
    <w:basedOn w:val="Heading"/>
    <w:qFormat/>
  </w:style>
  <w:style w:type="paragraph" w:styleId="Alcm">
    <w:name w:val="Subtitle"/>
    <w:basedOn w:val="Heading"/>
    <w:qFormat/>
  </w:style>
  <w:style w:type="paragraph" w:styleId="lfej">
    <w:name w:val="header"/>
    <w:basedOn w:val="Norml"/>
    <w:link w:val="lfejChar"/>
    <w:uiPriority w:val="99"/>
    <w:unhideWhenUsed/>
    <w:rsid w:val="00A00E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A00E0E"/>
  </w:style>
  <w:style w:type="paragraph" w:styleId="llb">
    <w:name w:val="footer"/>
    <w:basedOn w:val="Norml"/>
    <w:link w:val="llbChar"/>
    <w:uiPriority w:val="99"/>
    <w:unhideWhenUsed/>
    <w:rsid w:val="00A00E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A00E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340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Klára</dc:creator>
  <cp:lastModifiedBy>Klára</cp:lastModifiedBy>
  <cp:revision>6</cp:revision>
  <cp:lastPrinted>2016-06-21T13:22:00Z</cp:lastPrinted>
  <dcterms:created xsi:type="dcterms:W3CDTF">2016-06-21T13:21:00Z</dcterms:created>
  <dcterms:modified xsi:type="dcterms:W3CDTF">2016-06-21T13:23:00Z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